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W w:type="dxa" w:w="9638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2409"/>
        <w:gridCol w:w="4819"/>
        <w:gridCol w:w="7228"/>
        <w:gridCol w:w="9638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240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Время образования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481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Лидеры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722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Состав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Программа</w:t>
            </w:r>
          </w:p>
        </w:tc>
      </w:tr>
    </w:tbl>
    <w:p>
      <w:pPr>
        <w:pStyle w:val="style0"/>
      </w:pPr>
      <w:r>
        <w:rPr/>
        <w:t>Российская Социал-демократическая рабочая партия РСДРП (Большивики)</w:t>
      </w:r>
    </w:p>
    <w:tbl>
      <w:tblPr>
        <w:tblW w:type="dxa" w:w="9638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2409"/>
        <w:gridCol w:w="4819"/>
        <w:gridCol w:w="7228"/>
        <w:gridCol w:w="9638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240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Март 1898</w:t>
            </w:r>
          </w:p>
          <w:p>
            <w:pPr>
              <w:pStyle w:val="style21"/>
            </w:pPr>
            <w:r>
              <w:rPr/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481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hyperlink r:id="rId2">
              <w:r>
                <w:rPr>
                  <w:color w:val="000080"/>
                  <w:i/>
                  <w:b/>
                  <w:rStyle w:val="style15"/>
                </w:rPr>
                <w:t>В.И. Ульянова (Ленина)</w:t>
              </w:r>
            </w:hyperlink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722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/>
              <w:t xml:space="preserve"> </w:t>
            </w:r>
            <w:r>
              <w:rPr/>
              <w:t>Г.М.  Кржижановский,</w:t>
            </w:r>
          </w:p>
          <w:p>
            <w:pPr>
              <w:pStyle w:val="style22"/>
              <w:spacing w:after="283" w:before="0"/>
            </w:pPr>
            <w:r>
              <w:rPr/>
              <w:t>Л.Б. Красин, В.А. Носков, А.А. Богданов, А.В. Луначарский и др</w:t>
            </w:r>
          </w:p>
          <w:p>
            <w:pPr>
              <w:pStyle w:val="style21"/>
            </w:pPr>
            <w:r>
              <w:rPr/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Она состояла из двух частей: программы - минимум и программы - максимум. Программа-минимум ставила перед партией задачи на этапе буржуазно-демократической революции: в сфере политических преобразований — свержение самодержавия, установление демократической республики, установление 8-часового рабочего дня, возвращение крестьянам ранее принадлежавшей им земли и отмена выкупных платежей. Программа-максимум определяла дальнейшее развитие революционного процесса — установление диктатуры пролетариата. Принятие этой программы было знаменательной и серьезной победой В.И.  Ленина и его сторонников.</w:t>
            </w:r>
          </w:p>
        </w:tc>
      </w:tr>
    </w:tbl>
    <w:p>
      <w:pPr>
        <w:pStyle w:val="style0"/>
      </w:pPr>
      <w:r>
        <w:rPr/>
        <w:t>Российская Социал-демократическая рабочая партия РСДРП (Меньшивики)</w:t>
      </w:r>
    </w:p>
    <w:tbl>
      <w:tblPr>
        <w:tblW w:type="dxa" w:w="9638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2409"/>
        <w:gridCol w:w="4819"/>
        <w:gridCol w:w="7228"/>
        <w:gridCol w:w="9638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240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01.03.98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481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Л. Мартов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722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 xml:space="preserve">Л. Мартов, А.С. </w:t>
            </w:r>
            <w:hyperlink r:id="rId3">
              <w:r>
                <w:rPr>
                  <w:rStyle w:val="style15"/>
                </w:rPr>
                <w:t>Мартынов</w:t>
              </w:r>
            </w:hyperlink>
            <w:r>
              <w:rPr/>
              <w:t xml:space="preserve">, П.Б. </w:t>
            </w:r>
            <w:hyperlink r:id="rId4">
              <w:r>
                <w:rPr>
                  <w:rStyle w:val="style15"/>
                </w:rPr>
                <w:t>Аксельрод</w:t>
              </w:r>
            </w:hyperlink>
            <w:r>
              <w:rPr/>
              <w:t>, Г.В. Плеханов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17"/>
            </w:pPr>
            <w:r>
              <w:rPr>
                <w:sz w:val="20"/>
                <w:szCs w:val="20"/>
              </w:rPr>
              <w:t>Согласно программе, принятой на II съезде РСДРП в 1903 г., обе фракции Российской социал-демократической рабочей партии ставили своей целью революционный переход от капитализма к социализму, что позволило бы, по их мнению, обеспечить благосостояние и всестороннее развитие всех членов общества, уничтожить его деление на классы и ликвидировать эксплуатацию человека человеком. Предполагалось, что при социализме все люди будут иметь равные возможности и права, трудиться в меру своих способностей и получать за этот труд в соответствии с его количеством и степенью сложности. Путь к социализму должен был начинаться с пролетарской революции и установления диктатуры пролетариата – самого организованного, связанного с крупным машинным производством и разделяющего основные социалистические принципы класса общества, призванного через свою марксистскую партию осуществлять управление государством в течение всего переходного периода от капитализма к новому общественному строю. Диктаторская форма пролетарской власти объяснялась необходимостью подавить сопротивление уходящих с исторической арены эксплуататорских классов, причем масштабы бы применяемого для этого насилия и меру возможного ограничения демократических свобод граждан марксисты представляли себе тогда достаточно смутно. Считалось, однако, что предварительным условием установления диктатуры пролетариата является превращение его в большинство населения данной страны.</w:t>
            </w:r>
          </w:p>
          <w:p>
            <w:pPr>
              <w:pStyle w:val="style17"/>
            </w:pPr>
            <w:r>
              <w:rPr>
                <w:sz w:val="20"/>
                <w:szCs w:val="20"/>
              </w:rPr>
              <w:t>Пролетарская революция мыслилась при этом как явление мирового масштаба. Маркс, Энгельс, а затем и теоретики II Интернационала полагали, что она произойдет с небольшими интервалами во всех развитых европейских государствах и США, а затем распространится на более отсталые и колониальные страны. При этом победа социалистической революции и тем более утверждение социализма как новой хозяйственной системы в одной стране, например в России, считались тогда невозможными.</w:t>
            </w:r>
          </w:p>
          <w:p>
            <w:pPr>
              <w:pStyle w:val="style17"/>
            </w:pPr>
            <w:r>
              <w:rPr>
                <w:sz w:val="20"/>
                <w:szCs w:val="20"/>
              </w:rPr>
              <w:t>Однако прежде чем решать задачи, входившие в программу-максимум РСДРП, социал-демократам необходимо было выполнить программу-минимум: добиться установления в России демократической республики и покончить со всеми остатками крепостничества. Предстояло передать помещичью землю крестьянам (сначала речь шла только о так называемых “отрезках”, т.е. о землях, отобранных у крестьян помещиками по условиям реформы 1861 г., а после начала революции 1905–1907 гг., – уже о всех помещичьих имениях, а также о землях, принадлежавших казне, царской семье и монастырям), ликвидировать национальный гнет и предоставить всем народам право самим решать свою дальнейшую судьбу (право на самоопределение молчаливо предполагало и возможность их отделения от России). Социал-демократы обещали также коренным образом улучшить положение рабочих: ввести 8-часовой рабочий день, государственное страхование по болезни и старости, ликвидировать систему штрафов и т.д. Все граждане России должны были обрести свободу слова, собраний и союзов.</w:t>
            </w:r>
          </w:p>
          <w:p>
            <w:pPr>
              <w:pStyle w:val="style21"/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yle0"/>
      </w:pPr>
      <w:r>
        <w:rPr/>
        <w:t>Конституционно демократическая партия (Кадеты)</w:t>
      </w:r>
    </w:p>
    <w:tbl>
      <w:tblPr>
        <w:tblW w:type="dxa" w:w="9638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2409"/>
        <w:gridCol w:w="4819"/>
        <w:gridCol w:w="7228"/>
        <w:gridCol w:w="9638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240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Октябрь 1905</w:t>
            </w:r>
          </w:p>
          <w:p>
            <w:pPr>
              <w:pStyle w:val="style21"/>
            </w:pPr>
            <w:r>
              <w:rPr/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481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Петр и Павел Долгоруковы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722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Петр и Павел Долгоруковы,князь Д. И Шаховский, академик В.И Вернадский, профессора  С.А  Муромцев, В.М Гессен, Л.И Петражевский, А.А Струев и др.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17"/>
              <w:jc w:val="both"/>
              <w:ind w:hanging="0" w:left="0" w:right="0"/>
              <w:pBdr/>
            </w:pPr>
            <w:r>
              <w:rPr/>
              <w:t xml:space="preserve">. </w:t>
            </w:r>
            <w:r>
              <w:rPr>
                <w:sz w:val="20"/>
                <w:szCs w:val="20"/>
              </w:rPr>
              <w:t>Основные права граждан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1. Все российские граждане без различия пола, вероисповедания и национальности равны перед законом. Всякие сословные различия и всякие ограничения личных и имущественных прав поляков, евреев и всех без исключения других отдельных групп населения должны быть отменены.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2. Каждому гражданину обеспечивается свобода совести и вероисповедания. Никакие преследования за исповедуемые верования и убеждения, за перемену или отказ от вероучения не допускаются. Отправление религиозных и богослужебных обрядов и распространение вероучений свободно, если только совершаемые при этом действия не заключают в себе каких-либо общих проступков, предусмотренных уголовными законами. Православная церковь и другие исповедания должны быть освобождены от государственной опеки.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3. Каждый волен высказывать изустно и письменно свои мысли, а равно обнародовать их и распространять путем печати или иным способом. Цензура, как общая, так и специальная, как бы она ни называлась, упраздняется и не может быть восстановлена. За преступления и проступки, совершенные путем устного и печатного слова, виновные отвечают только перед судом.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4. Всем российским гражданам предоставляется право устраивать публичные собрания как в закрытых помещениях, так и под открытым небом для обсуждения всякого рода вопросов.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5. Все российские граждане имеют право составлять союзы и общества, не испрашивая на то разрешения.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6. Право петиций предоставляется как отдельным гражданам, так и всякого рода группам, союзам, собраниям и т. п.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7. Личность и жилище каждого должны быть неприкосновенны. Вход в частное жилище, обыск, выемка в нем и вскрытие частной переписки допускаются только в случаях, установленных законом, и не иначе как по постановлению суда. Всякое задержанное лицо в городах и других местах пребывания судебной власти в течение 24 часов, а в прочих местностях империи не позднее, как в течение 3 суток со времени задержания, должно быть освобождено или представлено судебной власти. Всякое задержание, произведенное без достаточного основания или продолженное сверх законного срока, дает право пострадавшему на возмещение государством понесенных -им убытков.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8. Никто не может быть подвергнут преследованию иначе, как на основании закона— судебной властью и установленным законом судом. Никакие чрезвычайные суды не допускаются.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9. Каждый гражданин пользуется свободой передвижения и выезда за границу. Паспортная система упраздняется.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10. Все вышеозначенные права граждан должны быть введены в основной закон Российской империи и обеспечены судебной защитой.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11. Основной закон Российской империи должен гарантировать всем населяющим империю народностям помимо полной гражданской и политической равноправности всех граждан право свободного культурного самоопределения, как-то: полную свободу употребления различных языков и наречий в публичной жизни, свободу основания и содержания учебных заведений и всякого рода собраний, союзов и учреждений, имеющих целью сохранение и развитие языка, литературы и культуры каждой народности и т. п.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12. Русский язык должен быть языком центральных учреждений, армии и флота. Употребление наряду с общегосударственным местных языков в государственных и общественных установлениях и учебных заведениях, содержимых на средства государства или органов самоуправления, регулируется общими и местными законами, а в пределах их — самими установлениями. Населению каждой местности должно быть обеспечено получение начального, а по возможности и дальнейшего образования на родном языке.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II. Государственный строй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13. Конституционное устройство Российского государства определяется основным законом.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14. Народные представители избираются всеобщей, равной, прямой и тайной подачей голосов без различия вероисповедания, национальности и пола.</w:t>
              <w:br/>
              <w:t>Партия допускает в своей среде различие мнений по вопросу об организации народного представительства в виде одной или двух палат, из которых вторая палата должна состоять из представителей от органов местного самоуправления, реорганизованных на началах всеобщего голосования и распространенных на всю Россию.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15. Народное представительство участвует в осуществлении законодательной власти, в установлении государственной росписи доходов и расходов и в контроле за законностью и целесообразностью действий высшей и низшей администрации.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16. Ни одно постановление, распоряжение, указ, приказ и тому подобный акт, не основанный на постановлении народного представительства, как бы он ни назывался и от кого бы ни исходил, не может иметь силы закона.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17. Государственная роспись, в которую должны быть вносимы все доходы и расходы государства, устанавливается не более как на один год законодательным порядком. Никакие налоги, пошлины и сборы в пользу государства, а равно и государственные займы не могут быть устанавливаемы иначе, как в законодательном порядке.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18. Членам собрания народных представителей принадлежит право законодательной инициативы.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19. Министры ответственны перед собранием народных представителей, членам которого принадлежит право запроса и интерпелляции.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требований уголовной политики и процесса: а) смертная казнь отменяется безусловно и навсегда; б) вводится условное осуждение; в) устанавливается защита на предварительном следствии; г) в обряд предания суду вводится состязательное начало.</w:t>
            </w:r>
          </w:p>
          <w:p>
            <w:pPr>
              <w:pStyle w:val="style17"/>
              <w:jc w:val="both"/>
              <w:ind w:hanging="0" w:left="0" w:right="0"/>
              <w:pBdr/>
            </w:pPr>
            <w:r>
              <w:rPr>
                <w:sz w:val="20"/>
                <w:szCs w:val="20"/>
              </w:rPr>
              <w:t>29. Ближайшей задачей является полный пересмотр уголовного уложения, отмена постановлений, противоречащих началам политической свободы и переработка проекта гражданского уложения.</w:t>
            </w:r>
          </w:p>
          <w:p>
            <w:pPr>
              <w:pStyle w:val="style17"/>
              <w:jc w:val="both"/>
              <w:ind w:hanging="0" w:left="0" w:right="0"/>
              <w:pBdr/>
              <w:spacing w:after="120" w:before="0"/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yle0"/>
      </w:pPr>
      <w:r>
        <w:rPr/>
        <w:t>Партия Союз 17(семнадцатого) Октября (Октябристы)</w:t>
      </w:r>
    </w:p>
    <w:tbl>
      <w:tblPr>
        <w:tblW w:type="dxa" w:w="9638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2409"/>
        <w:gridCol w:w="4819"/>
        <w:gridCol w:w="7228"/>
        <w:gridCol w:w="9638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240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Октябрь 1905</w:t>
            </w:r>
          </w:p>
          <w:p>
            <w:pPr>
              <w:pStyle w:val="style21"/>
            </w:pPr>
            <w:r>
              <w:rPr/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481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А.И Гучков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722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 xml:space="preserve">Д.Н.Шипов , братья А.И., Н.И. и Ф.И. Гучковы, граф П.А.Гейден, М.А.Стахович, князь Н.С.Волконский; столичные профессора, адвокаты, деятели науки и культуры – Л.Н.Бенуа, В.И.Герье, Г.Е.Грум-Гржимайло, П.П.Марсеру, Ф.Н.Плевако, В.И.Сергеевич, Н.С.Таганцев; издатели и журналисты – Н.Н.Перцов, А.А.Столыпин, Б.А.Суворин; крупнейшие представители торгово-промышленного мира и банковских кругов – Н.С.Авдаков, А.Ф.Мухин, Э.Л.Нобель, братья В.П. и П.П. Рябушинские, Я.И.Утин; деятели других профессий, – в частности глава известнейшей ювелирной фирмы К.Г.Феберже. 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>
                <w:sz w:val="20"/>
                <w:szCs w:val="20"/>
              </w:rPr>
              <w:t xml:space="preserve">программа Союза 17 октября предусматривала и “принудительное отчуждение” части частновладельческих земель с обязательным вознаграждением владельцев. Выкупить землю, подчеркивали октябристы, обращаясь к крестьянам, “надо по справедливой оценке и без ущерба для помещичьего хозяйства. Даром же отбирать землю нельзя, это несправедливо, да и к добру не поведет”. </w:t>
              <w:br/>
              <w:t xml:space="preserve">     Основной акцент в октябристской аграрной программе, однако, был сделан не на земельном, а на хозяйственно-правовых вопросах. Октябристы считали необходимым уравнять крестьян в правах с остальными гражданами путем отмены всех законов, юридически принижавших податные сословия, а главное – административной опеки над ними; ликвидировать общину и осуществить ряд мер для улучшения экономического положения крестьян (развитие сельскохозяйственного кредита, широкое внедрение агрономических знаний, распространение кустарных промыслов и т.д.). </w:t>
              <w:br/>
              <w:t xml:space="preserve">     Таким образом, в решении аграрного вопроса октябристы шли в русле столыпинской аграрной политики. Однако в отличие от П.А.Столыпина, делавшего основную ставку на сравнительно узкий слой “крепких и сильных” крестьян, октябристы рассчитывали на то, что им удастся в относительно короткий срок создать широкий слой зажиточного крестьянства, которое и должно было стать массовой опорой режима. </w:t>
              <w:br/>
              <w:t xml:space="preserve">     Подчеркнутая приземленность, практицизм и выдвижение на первый план сравнительно второстепенных вопросов были характерны не только для аграрно-крестьянского раздела программы Союза 17 октября, но и для раздела, касавшегося положения рабочих. Так, в вопросе о продолжительности рабочего дня позиция октябристов была отмечена стремлением защитить интересы русской промышленности. В программе Союза этот вопрос трактовался в весьма общем виде: речь здесь шла о необходимости “нормировки” предельной продолжительности рабочего времени и об “урегулировании” сверхурочных работ. Расшифровка этого программного положения содержалась в октябристской литературе. “Наш союз, – указывалось в одной из брошюр В.М.Петрово-Соловово, – конечно, будет приветствовать сокращение рабочего дня, поскольку оно допустимо без ущерба промышленности и торговле, но не настаивает... категорически... на 8–часовом рабочем дне”. Обосновывая этот тезис, октябристы резонно отмечали, что в условиях технической отсталости России, а также огромного (по сравнению с Западной Европой) количества религиозных праздников, сокращение рабочего дня до европейского уровня будет иметь следствием резкое удорожание, а значит, и неконкурентноспособность русских товаров. </w:t>
              <w:br/>
              <w:t xml:space="preserve">     Заключительные разделы октябристской программы были посвящены вопросам народного образования, реформе суда и системы местного административного управления и самоуправления, мерам в области экономики и финансов, проблемам реформирования Церкви. </w:t>
              <w:br/>
              <w:t xml:space="preserve">     “Политическая и гражданская свобода, провозглашенная Манифестом 17 октября, – отмечалось в послесловии к программе, – должна пробудить к жизни дремлющие народные силы, вызвать дух смелой энергии и предприимчивости, дух самодеятельности и самопомощи и тем самым создать прочную основу и лучший залог нравственного возрождения”. Выраженный здесь оптимизм довольно резко диссонировал с робкими и умеренными попытками решить коренные вопросы российской действительности в праволиберальном духе. </w:t>
            </w:r>
          </w:p>
        </w:tc>
      </w:tr>
    </w:tbl>
    <w:p>
      <w:pPr>
        <w:pStyle w:val="style0"/>
      </w:pPr>
      <w:r>
        <w:rPr/>
        <w:t>Партия Социалистов-революционеров(Эсеров)</w:t>
      </w:r>
    </w:p>
    <w:tbl>
      <w:tblPr>
        <w:tblW w:type="dxa" w:w="9638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2409"/>
        <w:gridCol w:w="4819"/>
        <w:gridCol w:w="7228"/>
        <w:gridCol w:w="9638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240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Лето 1900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481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bookmarkStart w:id="0" w:name="__DdeLink__10_828653162"/>
            <w:bookmarkEnd w:id="0"/>
            <w:r>
              <w:rPr/>
              <w:t>В.М Чернов, Г.А Гершун, М.Р Гоц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/>
            <w:tcW w:type="dxa" w:w="722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  <w:t>В.М Чернов, Г.А Гершун, М.Р Гоц Е.К Бершко-Бершковская, П.П Крафт, Л.М Клячко, П.Д Авксентье, В.М Зензинов, Н.В Чайковский и др.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17"/>
            </w:pPr>
            <w:r>
              <w:rPr>
                <w:sz w:val="20"/>
                <w:szCs w:val="20"/>
              </w:rPr>
              <w:t xml:space="preserve">Проект программы партии был опубликован в мае </w:t>
            </w:r>
            <w:hyperlink r:id="rId5">
              <w:r>
                <w:rPr>
                  <w:sz w:val="20"/>
                  <w:szCs w:val="20"/>
                  <w:rStyle w:val="style15"/>
                </w:rPr>
                <w:t>1904</w:t>
              </w:r>
            </w:hyperlink>
            <w:r>
              <w:rPr>
                <w:sz w:val="20"/>
                <w:szCs w:val="20"/>
              </w:rPr>
              <w:t xml:space="preserve"> г. в № 46 </w:t>
            </w:r>
            <w:hyperlink r:id="rId6">
              <w:r>
                <w:rPr>
                  <w:sz w:val="20"/>
                  <w:szCs w:val="20"/>
                  <w:rStyle w:val="style15"/>
                </w:rPr>
                <w:t>«Революционной России»</w:t>
              </w:r>
            </w:hyperlink>
            <w:r>
              <w:rPr>
                <w:sz w:val="20"/>
                <w:szCs w:val="20"/>
              </w:rPr>
              <w:t xml:space="preserve">. Проект с незначительными изменениями был утвержден в качестве программы партии на её первом съезде в начале января </w:t>
            </w:r>
            <w:hyperlink r:id="rId7">
              <w:r>
                <w:rPr>
                  <w:sz w:val="20"/>
                  <w:szCs w:val="20"/>
                  <w:rStyle w:val="style15"/>
                </w:rPr>
                <w:t>1906 года</w:t>
              </w:r>
            </w:hyperlink>
            <w:r>
              <w:rPr>
                <w:sz w:val="20"/>
                <w:szCs w:val="20"/>
              </w:rPr>
              <w:t xml:space="preserve">. Эта программа оставалась главным документом партии на протяжении всего её существования. Основным автором программы был главный теоретик партии </w:t>
            </w:r>
            <w:hyperlink r:id="rId8">
              <w:r>
                <w:rPr>
                  <w:sz w:val="20"/>
                  <w:szCs w:val="20"/>
                  <w:rStyle w:val="style15"/>
                </w:rPr>
                <w:t>В. М. Чернов</w:t>
              </w:r>
            </w:hyperlink>
            <w:r>
              <w:rPr>
                <w:sz w:val="20"/>
                <w:szCs w:val="20"/>
              </w:rPr>
              <w:t>.</w:t>
            </w:r>
          </w:p>
          <w:p>
            <w:pPr>
              <w:pStyle w:val="style17"/>
            </w:pPr>
            <w:r>
              <w:rPr>
                <w:sz w:val="20"/>
                <w:szCs w:val="20"/>
              </w:rPr>
              <w:t xml:space="preserve">Эсеры являлись прямыми наследниками старого </w:t>
            </w:r>
            <w:hyperlink r:id="rId9">
              <w:r>
                <w:rPr>
                  <w:sz w:val="20"/>
                  <w:szCs w:val="20"/>
                  <w:rStyle w:val="style15"/>
                </w:rPr>
                <w:t>народничества</w:t>
              </w:r>
            </w:hyperlink>
            <w:r>
              <w:rPr>
                <w:sz w:val="20"/>
                <w:szCs w:val="20"/>
              </w:rPr>
              <w:t xml:space="preserve">, сущность которого составляла идея о возможности перехода России к </w:t>
            </w:r>
            <w:hyperlink r:id="rId10">
              <w:r>
                <w:rPr>
                  <w:sz w:val="20"/>
                  <w:szCs w:val="20"/>
                  <w:rStyle w:val="style15"/>
                </w:rPr>
                <w:t>социализму</w:t>
              </w:r>
            </w:hyperlink>
            <w:r>
              <w:rPr>
                <w:sz w:val="20"/>
                <w:szCs w:val="20"/>
              </w:rPr>
              <w:t xml:space="preserve"> некапиталистическим путём. Но эсеры были сторонниками </w:t>
            </w:r>
            <w:hyperlink r:id="rId11">
              <w:r>
                <w:rPr>
                  <w:sz w:val="20"/>
                  <w:szCs w:val="20"/>
                  <w:rStyle w:val="style15"/>
                </w:rPr>
                <w:t>демократического социализма</w:t>
              </w:r>
            </w:hyperlink>
            <w:r>
              <w:rPr>
                <w:sz w:val="20"/>
                <w:szCs w:val="20"/>
              </w:rPr>
              <w:t>, то есть хозяйственной и политической демократии, которая должна была выражаться через представительство организованных производителей (</w:t>
            </w:r>
            <w:hyperlink r:id="rId12">
              <w:r>
                <w:rPr>
                  <w:sz w:val="20"/>
                  <w:szCs w:val="20"/>
                  <w:rStyle w:val="style15"/>
                </w:rPr>
                <w:t>профсоюзы</w:t>
              </w:r>
            </w:hyperlink>
            <w:r>
              <w:rPr>
                <w:sz w:val="20"/>
                <w:szCs w:val="20"/>
              </w:rPr>
              <w:t>), организованных потребителей (кооперативные союзы) и организованных граждан (демократическое государство в лице парламента и органов самоуправления).</w:t>
            </w:r>
          </w:p>
          <w:p>
            <w:pPr>
              <w:pStyle w:val="style17"/>
            </w:pPr>
            <w:r>
              <w:rPr>
                <w:sz w:val="20"/>
                <w:szCs w:val="20"/>
              </w:rPr>
              <w:t>Оригинальность эсеровского социализма заключалась в теории социализации земледелия. Эта теория составляла национальную особенность эсеровского демократического социализма и являлась вкладом в сокровищницу мировой социалистической мысли. Исходная идея этой теории заключалась в том, что социализм в России должен начать произрастать раньше всего в деревне. Почвой для него, его предварительной стадией, должна была стать социализация земли.</w:t>
            </w:r>
          </w:p>
          <w:p>
            <w:pPr>
              <w:pStyle w:val="style17"/>
            </w:pPr>
            <w:r>
              <w:rPr>
                <w:sz w:val="20"/>
                <w:szCs w:val="20"/>
              </w:rPr>
              <w:t>Социализация земли означала, во-первых, отмену частной собственности на землю, вместе с тем не превращение её в государственную собственность, не её национализацию, а превращение в общенародное достояние без права купли-продажи. Во-вторых, переход всей земли в заведование центральных и местных органов народного самоуправления, начиная от демократически организованных сельских и городских общин и кончая областными и центральными учреждениями. В-третьих, пользование землёй должно было быть уравнительно-трудовым, то есть обеспечивать потребительную норму на основании приложения собственного труда, единоличного или в товариществе.</w:t>
            </w:r>
          </w:p>
          <w:p>
            <w:pPr>
              <w:pStyle w:val="style17"/>
            </w:pPr>
            <w:r>
              <w:rPr>
                <w:sz w:val="20"/>
                <w:szCs w:val="20"/>
              </w:rPr>
              <w:t xml:space="preserve">Важнейшей предпосылкой для социализма и органической его формой эсеры считали политическую свободу и </w:t>
            </w:r>
            <w:hyperlink r:id="rId13">
              <w:r>
                <w:rPr>
                  <w:sz w:val="20"/>
                  <w:szCs w:val="20"/>
                  <w:rStyle w:val="style15"/>
                </w:rPr>
                <w:t>демократию</w:t>
              </w:r>
            </w:hyperlink>
            <w:r>
              <w:rPr>
                <w:sz w:val="20"/>
                <w:szCs w:val="20"/>
              </w:rPr>
              <w:t xml:space="preserve">. Политическая демократия и социализация земли были основными требованиями эсеровской программы-минимум. Они должны были обеспечить мирный, эволюционный, без особой, социалистической, революции переход России к социализму. В программе, в частности, говорилось об установлении демократической </w:t>
            </w:r>
            <w:hyperlink r:id="rId14">
              <w:r>
                <w:rPr>
                  <w:sz w:val="20"/>
                  <w:szCs w:val="20"/>
                  <w:rStyle w:val="style15"/>
                </w:rPr>
                <w:t>республики</w:t>
              </w:r>
            </w:hyperlink>
            <w:r>
              <w:rPr>
                <w:sz w:val="20"/>
                <w:szCs w:val="20"/>
              </w:rPr>
              <w:t xml:space="preserve"> с неотъемлемыми правами человека и </w:t>
            </w:r>
            <w:hyperlink r:id="rId15">
              <w:r>
                <w:rPr>
                  <w:sz w:val="20"/>
                  <w:szCs w:val="20"/>
                  <w:rStyle w:val="style15"/>
                </w:rPr>
                <w:t>гражданина</w:t>
              </w:r>
            </w:hyperlink>
            <w:r>
              <w:rPr>
                <w:sz w:val="20"/>
                <w:szCs w:val="20"/>
              </w:rPr>
              <w:t xml:space="preserve">: </w:t>
            </w:r>
            <w:hyperlink r:id="rId16">
              <w:r>
                <w:rPr>
                  <w:sz w:val="20"/>
                  <w:szCs w:val="20"/>
                  <w:rStyle w:val="style15"/>
                </w:rPr>
                <w:t>свобода совести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7">
              <w:r>
                <w:rPr>
                  <w:sz w:val="20"/>
                  <w:szCs w:val="20"/>
                  <w:rStyle w:val="style15"/>
                </w:rPr>
                <w:t>слова</w:t>
              </w:r>
            </w:hyperlink>
            <w:r>
              <w:rPr>
                <w:sz w:val="20"/>
                <w:szCs w:val="20"/>
              </w:rPr>
              <w:t xml:space="preserve">, печати, </w:t>
            </w:r>
            <w:hyperlink r:id="rId18">
              <w:r>
                <w:rPr>
                  <w:sz w:val="20"/>
                  <w:szCs w:val="20"/>
                  <w:rStyle w:val="style15"/>
                </w:rPr>
                <w:t>собраний</w:t>
              </w:r>
            </w:hyperlink>
            <w:r>
              <w:rPr>
                <w:sz w:val="20"/>
                <w:szCs w:val="20"/>
              </w:rPr>
              <w:t xml:space="preserve">, союзов, стачек, </w:t>
            </w:r>
            <w:hyperlink r:id="rId19">
              <w:r>
                <w:rPr>
                  <w:sz w:val="20"/>
                  <w:szCs w:val="20"/>
                  <w:rStyle w:val="style15"/>
                </w:rPr>
                <w:t>неприкосновенность личности</w:t>
              </w:r>
            </w:hyperlink>
            <w:r>
              <w:rPr>
                <w:sz w:val="20"/>
                <w:szCs w:val="20"/>
              </w:rPr>
              <w:t xml:space="preserve"> и жилища, всеобщее и равное </w:t>
            </w:r>
            <w:hyperlink r:id="rId20">
              <w:r>
                <w:rPr>
                  <w:sz w:val="20"/>
                  <w:szCs w:val="20"/>
                  <w:rStyle w:val="style15"/>
                </w:rPr>
                <w:t>избирательное право</w:t>
              </w:r>
            </w:hyperlink>
            <w:r>
              <w:rPr>
                <w:sz w:val="20"/>
                <w:szCs w:val="20"/>
              </w:rPr>
              <w:t xml:space="preserve"> для всякого гражданина с 20 лет, без различия пола, религии и национальности, при условии прямой системы выборов и закрытой подачи голосов. Требовались также широкая </w:t>
            </w:r>
            <w:hyperlink r:id="rId21">
              <w:r>
                <w:rPr>
                  <w:sz w:val="20"/>
                  <w:szCs w:val="20"/>
                  <w:rStyle w:val="style15"/>
                </w:rPr>
                <w:t>автономия</w:t>
              </w:r>
            </w:hyperlink>
            <w:r>
              <w:rPr>
                <w:sz w:val="20"/>
                <w:szCs w:val="20"/>
              </w:rPr>
              <w:t xml:space="preserve"> для областей и общин как городских, так и сельских и возможно более широкое применение федеративных отношений между отдельными национальными регионами при признании за ними безусловного права на </w:t>
            </w:r>
            <w:hyperlink r:id="rId22">
              <w:r>
                <w:rPr>
                  <w:sz w:val="20"/>
                  <w:szCs w:val="20"/>
                  <w:rStyle w:val="style15"/>
                </w:rPr>
                <w:t>самоопределение</w:t>
              </w:r>
            </w:hyperlink>
            <w:r>
              <w:rPr>
                <w:sz w:val="20"/>
                <w:szCs w:val="20"/>
              </w:rPr>
              <w:t xml:space="preserve">. Эсеры раньше, чем </w:t>
            </w:r>
            <w:hyperlink r:id="rId23">
              <w:r>
                <w:rPr>
                  <w:sz w:val="20"/>
                  <w:szCs w:val="20"/>
                  <w:rStyle w:val="style15"/>
                </w:rPr>
                <w:t>социал-демократы</w:t>
              </w:r>
            </w:hyperlink>
            <w:r>
              <w:rPr>
                <w:sz w:val="20"/>
                <w:szCs w:val="20"/>
              </w:rPr>
              <w:t xml:space="preserve">, выдвинули требование </w:t>
            </w:r>
            <w:hyperlink r:id="rId24">
              <w:r>
                <w:rPr>
                  <w:sz w:val="20"/>
                  <w:szCs w:val="20"/>
                  <w:rStyle w:val="style15"/>
                </w:rPr>
                <w:t>федеративного устройства</w:t>
              </w:r>
            </w:hyperlink>
            <w:r>
              <w:rPr>
                <w:sz w:val="20"/>
                <w:szCs w:val="20"/>
              </w:rPr>
              <w:t xml:space="preserve"> Российского государства. Смелее и демократичнее они были и в постановке таких требований, как пропорциональное представительство в выборных органах и прямое народное законодательство (</w:t>
            </w:r>
            <w:hyperlink r:id="rId25">
              <w:r>
                <w:rPr>
                  <w:sz w:val="20"/>
                  <w:szCs w:val="20"/>
                  <w:rStyle w:val="style15"/>
                </w:rPr>
                <w:t>референдум</w:t>
              </w:r>
            </w:hyperlink>
            <w:r>
              <w:rPr>
                <w:sz w:val="20"/>
                <w:szCs w:val="20"/>
              </w:rPr>
              <w:t xml:space="preserve"> и инициатива).</w:t>
            </w:r>
          </w:p>
          <w:p>
            <w:pPr>
              <w:pStyle w:val="style17"/>
            </w:pPr>
            <w:r>
              <w:rPr>
                <w:sz w:val="20"/>
                <w:szCs w:val="20"/>
              </w:rPr>
              <w:t>Издания (на 1913 год): «Революционная Россия» (в 1902—1905 нелегально), «Народный вестник», «Мысль», «Сознательная Россия».</w:t>
            </w:r>
          </w:p>
          <w:p>
            <w:pPr>
              <w:pStyle w:val="style21"/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240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4819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722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1"/>
            </w:pPr>
            <w:r>
              <w:rPr/>
            </w:r>
          </w:p>
        </w:tc>
      </w:tr>
    </w:tbl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DejaVu Sans" w:eastAsia="DejaVu Sans" w:hAnsi="Times New Roman"/>
      <w:lang w:bidi="hi-IN" w:eastAsia="zh-CN" w:val="ru-RU"/>
    </w:rPr>
  </w:style>
  <w:style w:styleId="style15" w:type="character">
    <w:name w:val="Интернет-ссылка"/>
    <w:next w:val="style15"/>
    <w:rPr>
      <w:color w:val="000080"/>
      <w:u w:val="single"/>
      <w:lang w:bidi="ru-RU" w:eastAsia="ru-RU" w:val="ru-RU"/>
    </w:rPr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/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Указатель"/>
    <w:basedOn w:val="style0"/>
    <w:next w:val="style20"/>
    <w:pPr>
      <w:suppressLineNumbers/>
    </w:pPr>
    <w:rPr/>
  </w:style>
  <w:style w:styleId="style21" w:type="paragraph">
    <w:name w:val="Содержимое таблицы"/>
    <w:basedOn w:val="style0"/>
    <w:next w:val="style21"/>
    <w:pPr>
      <w:suppressLineNumbers/>
    </w:pPr>
    <w:rPr/>
  </w:style>
  <w:style w:styleId="style22" w:type="paragraph">
    <w:name w:val="Текст в заданном формате"/>
    <w:basedOn w:val="style0"/>
    <w:next w:val="style22"/>
    <w:pPr>
      <w:spacing w:after="0" w:before="0"/>
    </w:pPr>
    <w:rPr>
      <w:sz w:val="20"/>
      <w:szCs w:val="20"/>
      <w:rFonts w:ascii="DejaVu Sans Mono" w:cs="DejaVu Sans Mono" w:eastAsia="DejaVu Sans" w:hAnsi="DejaVu Sans Mon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is95.narod.ru/person/lenin.htm" TargetMode="External"/><Relationship Id="rId3" Type="http://schemas.openxmlformats.org/officeDocument/2006/relationships/hyperlink" Target="http://dic.academic.ru/dic.nsf/enc1p/28874" TargetMode="External"/><Relationship Id="rId4" Type="http://schemas.openxmlformats.org/officeDocument/2006/relationships/hyperlink" Target="http://dic.academic.ru/dic.nsf/enc1p/3958" TargetMode="External"/><Relationship Id="rId5" Type="http://schemas.openxmlformats.org/officeDocument/2006/relationships/hyperlink" Target="http://ru.wikipedia.org/wiki/1904" TargetMode="External"/><Relationship Id="rId6" Type="http://schemas.openxmlformats.org/officeDocument/2006/relationships/hyperlink" Target="http://ru.wikipedia.org/wiki/&#1056;&#1077;&#1074;&#1086;&#1083;&#1102;&#1094;&#1080;&#1086;&#1085;&#1085;&#1072;&#1103;_&#1056;&#1086;&#1089;&#1089;&#1080;&#1103;_(&#1075;&#1072;&#1079;&#1077;&#1090;&#1072;)" TargetMode="External"/><Relationship Id="rId7" Type="http://schemas.openxmlformats.org/officeDocument/2006/relationships/hyperlink" Target="http://ru.wikipedia.org/wiki/1906_&#1075;&#1086;&#1076;" TargetMode="External"/><Relationship Id="rId8" Type="http://schemas.openxmlformats.org/officeDocument/2006/relationships/hyperlink" Target="http://ru.wikipedia.org/wiki/&#1063;&#1077;&#1088;&#1085;&#1086;&#1074;,_&#1042;&#1080;&#1082;&#1090;&#1086;&#1088;_&#1052;&#1080;&#1093;&#1072;&#1081;&#1083;&#1086;&#1074;&#1080;&#1095;" TargetMode="External"/><Relationship Id="rId9" Type="http://schemas.openxmlformats.org/officeDocument/2006/relationships/hyperlink" Target="http://ru.wikipedia.org/wiki/&#1053;&#1072;&#1088;&#1086;&#1076;&#1085;&#1080;&#1095;&#1077;&#1089;&#1090;&#1074;&#1086;" TargetMode="External"/><Relationship Id="rId10" Type="http://schemas.openxmlformats.org/officeDocument/2006/relationships/hyperlink" Target="http://ru.wikipedia.org/wiki/&#1057;&#1086;&#1094;&#1080;&#1072;&#1083;&#1080;&#1079;&#1084;" TargetMode="External"/><Relationship Id="rId11" Type="http://schemas.openxmlformats.org/officeDocument/2006/relationships/hyperlink" Target="http://ru.wikipedia.org/wiki/&#1044;&#1077;&#1084;&#1086;&#1082;&#1088;&#1072;&#1090;&#1080;&#1095;&#1077;&#1089;&#1082;&#1080;&#1081;_&#1089;&#1086;&#1094;&#1080;&#1072;&#1083;&#1080;&#1079;&#1084;" TargetMode="External"/><Relationship Id="rId12" Type="http://schemas.openxmlformats.org/officeDocument/2006/relationships/hyperlink" Target="http://ru.wikipedia.org/wiki/&#1055;&#1088;&#1086;&#1092;&#1089;&#1086;&#1102;&#1079;&#1099;" TargetMode="External"/><Relationship Id="rId13" Type="http://schemas.openxmlformats.org/officeDocument/2006/relationships/hyperlink" Target="http://ru.wikipedia.org/wiki/&#1044;&#1077;&#1084;&#1086;&#1082;&#1088;&#1072;&#1090;&#1080;&#1103;" TargetMode="External"/><Relationship Id="rId14" Type="http://schemas.openxmlformats.org/officeDocument/2006/relationships/hyperlink" Target="http://ru.wikipedia.org/wiki/&#1056;&#1077;&#1089;&#1087;&#1091;&#1073;&#1083;&#1080;&#1082;&#1072;" TargetMode="External"/><Relationship Id="rId15" Type="http://schemas.openxmlformats.org/officeDocument/2006/relationships/hyperlink" Target="http://ru.wikipedia.org/wiki/&#1043;&#1088;&#1072;&#1078;&#1076;&#1072;&#1085;&#1080;&#1085;" TargetMode="External"/><Relationship Id="rId16" Type="http://schemas.openxmlformats.org/officeDocument/2006/relationships/hyperlink" Target="http://ru.wikipedia.org/wiki/&#1057;&#1074;&#1086;&#1073;&#1086;&#1076;&#1072;_&#1089;&#1086;&#1074;&#1077;&#1089;&#1090;&#1080;" TargetMode="External"/><Relationship Id="rId17" Type="http://schemas.openxmlformats.org/officeDocument/2006/relationships/hyperlink" Target="http://ru.wikipedia.org/wiki/&#1057;&#1074;&#1086;&#1073;&#1086;&#1076;&#1072;_&#1089;&#1083;&#1086;&#1074;&#1072;" TargetMode="External"/><Relationship Id="rId18" Type="http://schemas.openxmlformats.org/officeDocument/2006/relationships/hyperlink" Target="http://ru.wikipedia.org/wiki/&#1057;&#1074;&#1086;&#1073;&#1086;&#1076;&#1072;_&#1089;&#1086;&#1073;&#1088;&#1072;&#1085;&#1080;&#1081;" TargetMode="External"/><Relationship Id="rId19" Type="http://schemas.openxmlformats.org/officeDocument/2006/relationships/hyperlink" Target="http://ru.wikipedia.org/wiki/&#1053;&#1077;&#1087;&#1088;&#1080;&#1082;&#1086;&#1089;&#1085;&#1086;&#1074;&#1077;&#1085;&#1085;&#1086;&#1089;&#1090;&#1100;_&#1083;&#1080;&#1095;&#1085;&#1086;&#1089;&#1090;&#1080;" TargetMode="External"/><Relationship Id="rId20" Type="http://schemas.openxmlformats.org/officeDocument/2006/relationships/hyperlink" Target="http://ru.wikipedia.org/wiki/&#1048;&#1079;&#1073;&#1080;&#1088;&#1072;&#1090;&#1077;&#1083;&#1100;&#1085;&#1086;&#1077;_&#1087;&#1088;&#1072;&#1074;&#1086;" TargetMode="External"/><Relationship Id="rId21" Type="http://schemas.openxmlformats.org/officeDocument/2006/relationships/hyperlink" Target="http://ru.wikipedia.org/wiki/&#1040;&#1074;&#1090;&#1086;&#1085;&#1086;&#1084;&#1080;&#1103;" TargetMode="External"/><Relationship Id="rId22" Type="http://schemas.openxmlformats.org/officeDocument/2006/relationships/hyperlink" Target="http://ru.wikipedia.org/wiki/&#1057;&#1072;&#1084;&#1086;&#1086;&#1087;&#1088;&#1077;&#1076;&#1077;&#1083;&#1077;&#1085;&#1080;&#1077;" TargetMode="External"/><Relationship Id="rId23" Type="http://schemas.openxmlformats.org/officeDocument/2006/relationships/hyperlink" Target="http://ru.wikipedia.org/wiki/&#1057;&#1086;&#1094;&#1080;&#1072;&#1083;-&#1076;&#1077;&#1084;&#1086;&#1082;&#1088;&#1072;&#1090;" TargetMode="External"/><Relationship Id="rId24" Type="http://schemas.openxmlformats.org/officeDocument/2006/relationships/hyperlink" Target="http://ru.wikipedia.org/wiki/&#1060;&#1077;&#1076;&#1077;&#1088;&#1072;&#1090;&#1080;&#1074;&#1085;&#1086;&#1077;_&#1091;&#1089;&#1090;&#1088;&#1086;&#1081;&#1089;&#1090;&#1074;&#1086;" TargetMode="External"/><Relationship Id="rId25" Type="http://schemas.openxmlformats.org/officeDocument/2006/relationships/hyperlink" Target="http://ru.wikipedia.org/wiki/&#1056;&#1077;&#1092;&#1077;&#1088;&#1077;&#1085;&#1076;&#1091;&#1084;" TargetMode="External"/><Relationship Id="rId2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260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2010-12-08T22:23:11.00Z</dcterms:created>
  <dc:creator>Loner </dc:creator>
  <cp:lastModifiedBy>Loner </cp:lastModifiedBy>
  <dcterms:modified xsi:type="dcterms:W3CDTF">2010-12-08T23:20:36.00Z</dcterms:modified>
  <cp:revision>1</cp:revision>
</cp:coreProperties>
</file>