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44" w:rsidRPr="004B5944" w:rsidRDefault="004B5944" w:rsidP="004B59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Канюкова Сергей 922 </w:t>
      </w:r>
      <w:proofErr w:type="spell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</w:p>
    <w:p w:rsidR="002E3FF6" w:rsidRPr="004B5944" w:rsidRDefault="004B5944" w:rsidP="004B5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Православные и католические храмы</w:t>
      </w:r>
    </w:p>
    <w:p w:rsidR="002E3FF6" w:rsidRPr="004B5944" w:rsidRDefault="00BE471C" w:rsidP="004B5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сношений по религиозным делам с правительствами разных государств, в особенности тех, которые имеют своих послов при Ватикане, и для выработки "конкордатов" (соглашений) с государствами существует "Государственный Секретариат". Совокупность всех этих учреждений принято называть</w:t>
      </w:r>
      <w:proofErr w:type="gram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proofErr w:type="gram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Престолом. Дела в конгрегациях, как </w:t>
      </w:r>
      <w:proofErr w:type="gram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впрочем</w:t>
      </w:r>
      <w:proofErr w:type="gram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во всех католических епархиальных и приходских управлениях, решаются не самовольно и по прихоти, а по точно и ясно выраженным статьям "Свода Канонического Права". От времени до времени этот свод тщательно просматривается верховною церковною властью, из него устраняют все устаревшее и в него вносят новые каноны, требуемые особыми условиями данной эпохи. Для католических Церквей восточных обрядов теперь вырабатывается особый свод канонов. Св. Престолу </w:t>
      </w:r>
      <w:proofErr w:type="gram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подчинены</w:t>
      </w:r>
      <w:proofErr w:type="gram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1210 епископов, правящих поместными Церквами. Кроме того имеется довольно много викарных епископов; эти викарные епископы помогают </w:t>
      </w:r>
      <w:proofErr w:type="gram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правящим</w:t>
      </w:r>
      <w:proofErr w:type="gram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работают в Римских конгрегациях или трудятся в заграничных миссиях. Некоторые епископы имеют сан патриарха, примаса, митрополита или архиепископа. </w:t>
      </w:r>
      <w:proofErr w:type="gram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Впрочем</w:t>
      </w:r>
      <w:proofErr w:type="gram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иерархическом отношении эти саны потеряли теперь в значительной степени свое прежнее значение; гораздо больше веса имеют поместные </w:t>
      </w:r>
      <w:r w:rsidRPr="004B594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соборы</w:t>
      </w:r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епископов той или иной страны, довольно часто, если не ежегодно, созываемые для единодушного и совместного решения связанных с местными условиями вопросов. Епископ </w:t>
      </w:r>
      <w:proofErr w:type="gram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 отцом</w:t>
      </w:r>
      <w:proofErr w:type="gram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своей епархии. Он назначает приходских священников, считаясь конечно с пожеланиями лучших из прихожан. Мирянам, по католическому учению, не принадлежит решающий голос в вопросах вероучения и пастырства, ибо сам Христос учредил учащую иерархию, и епископы имеют свои полномочия от Христа, Главы Церкви, а не от </w:t>
      </w:r>
      <w:proofErr w:type="spell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пасомых</w:t>
      </w:r>
      <w:proofErr w:type="spell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. Католики считают также недопустимым, чтобы государство ведало церковными делами. Но миряне принимают весьма деятельное участие в жизни Церкви, как ученые, писатели, общественные деятели, как члены влиятельных поместных и международных братств и союзов. Достаточно указать на "</w:t>
      </w:r>
      <w:proofErr w:type="spell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</w:t>
      </w:r>
      <w:proofErr w:type="spell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Католика", это содружество, в которое входят десятки миллионов католиков мирян ради согласного "</w:t>
      </w:r>
      <w:proofErr w:type="spellStart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действования</w:t>
      </w:r>
      <w:proofErr w:type="spellEnd"/>
      <w:r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в духе Христовом. Заметим кстати, что "христианская демократия" и другие подобные организации в Италии, Франции, Германии и т. д. представляют собою не церковные союзы, а политические партии, воодушевляемые католическими началами общественной жизни. </w:t>
      </w:r>
      <w:r w:rsidRPr="004B5944">
        <w:rPr>
          <w:sz w:val="20"/>
          <w:szCs w:val="20"/>
        </w:rPr>
        <w:t xml:space="preserve">Внешний облик  православных храмов уникален не только  в самом церковном здании, но и в уникальности святого покровителя храма. Папа Римский, относится к числу святых неразделенной Церкви. Являясь одним из мужей апостольских, учеником св.апостола Петра, </w:t>
      </w:r>
      <w:proofErr w:type="spellStart"/>
      <w:r w:rsidRPr="004B5944">
        <w:rPr>
          <w:sz w:val="20"/>
          <w:szCs w:val="20"/>
        </w:rPr>
        <w:t>св</w:t>
      </w:r>
      <w:proofErr w:type="gramStart"/>
      <w:r w:rsidRPr="004B5944">
        <w:rPr>
          <w:sz w:val="20"/>
          <w:szCs w:val="20"/>
        </w:rPr>
        <w:t>.К</w:t>
      </w:r>
      <w:proofErr w:type="gramEnd"/>
      <w:r w:rsidRPr="004B5944">
        <w:rPr>
          <w:sz w:val="20"/>
          <w:szCs w:val="20"/>
        </w:rPr>
        <w:t>лимент</w:t>
      </w:r>
      <w:proofErr w:type="spellEnd"/>
      <w:r w:rsidRPr="004B5944">
        <w:rPr>
          <w:sz w:val="20"/>
          <w:szCs w:val="20"/>
        </w:rPr>
        <w:t xml:space="preserve"> почитается и православными, и католиками. Настоятель говорил об особом значении </w:t>
      </w:r>
      <w:proofErr w:type="spellStart"/>
      <w:r w:rsidRPr="004B5944">
        <w:rPr>
          <w:sz w:val="20"/>
          <w:szCs w:val="20"/>
        </w:rPr>
        <w:t>св</w:t>
      </w:r>
      <w:proofErr w:type="gramStart"/>
      <w:r w:rsidRPr="004B5944">
        <w:rPr>
          <w:sz w:val="20"/>
          <w:szCs w:val="20"/>
        </w:rPr>
        <w:t>.К</w:t>
      </w:r>
      <w:proofErr w:type="gramEnd"/>
      <w:r w:rsidRPr="004B5944">
        <w:rPr>
          <w:sz w:val="20"/>
          <w:szCs w:val="20"/>
        </w:rPr>
        <w:t>лимента</w:t>
      </w:r>
      <w:proofErr w:type="spellEnd"/>
      <w:r w:rsidRPr="004B5944">
        <w:rPr>
          <w:sz w:val="20"/>
          <w:szCs w:val="20"/>
        </w:rPr>
        <w:t xml:space="preserve"> для истории славян и Руси в особенности. Именно </w:t>
      </w:r>
      <w:proofErr w:type="spellStart"/>
      <w:r w:rsidRPr="004B5944">
        <w:rPr>
          <w:sz w:val="20"/>
          <w:szCs w:val="20"/>
        </w:rPr>
        <w:t>св</w:t>
      </w:r>
      <w:proofErr w:type="gramStart"/>
      <w:r w:rsidRPr="004B5944">
        <w:rPr>
          <w:sz w:val="20"/>
          <w:szCs w:val="20"/>
        </w:rPr>
        <w:t>.К</w:t>
      </w:r>
      <w:proofErr w:type="gramEnd"/>
      <w:r w:rsidRPr="004B5944">
        <w:rPr>
          <w:sz w:val="20"/>
          <w:szCs w:val="20"/>
        </w:rPr>
        <w:t>лимент</w:t>
      </w:r>
      <w:proofErr w:type="spellEnd"/>
      <w:r w:rsidRPr="004B5944">
        <w:rPr>
          <w:sz w:val="20"/>
          <w:szCs w:val="20"/>
        </w:rPr>
        <w:t xml:space="preserve"> стал «виновником» того, что святые </w:t>
      </w:r>
      <w:proofErr w:type="spellStart"/>
      <w:r w:rsidRPr="004B5944">
        <w:rPr>
          <w:sz w:val="20"/>
          <w:szCs w:val="20"/>
        </w:rPr>
        <w:t>солунские</w:t>
      </w:r>
      <w:proofErr w:type="spellEnd"/>
      <w:r w:rsidRPr="004B5944">
        <w:rPr>
          <w:sz w:val="20"/>
          <w:szCs w:val="20"/>
        </w:rPr>
        <w:t xml:space="preserve"> братья Кирилл и </w:t>
      </w:r>
      <w:proofErr w:type="spellStart"/>
      <w:r w:rsidRPr="004B5944">
        <w:rPr>
          <w:sz w:val="20"/>
          <w:szCs w:val="20"/>
        </w:rPr>
        <w:t>Мефодий</w:t>
      </w:r>
      <w:proofErr w:type="spellEnd"/>
      <w:r w:rsidRPr="004B5944">
        <w:rPr>
          <w:sz w:val="20"/>
          <w:szCs w:val="20"/>
        </w:rPr>
        <w:t xml:space="preserve">, не получив благословение в Константинополе на миссию в славянских землях, смогли заручиться им у Папы Римского </w:t>
      </w:r>
      <w:proofErr w:type="spellStart"/>
      <w:r w:rsidRPr="004B5944">
        <w:rPr>
          <w:sz w:val="20"/>
          <w:szCs w:val="20"/>
        </w:rPr>
        <w:t>Адриана</w:t>
      </w:r>
      <w:proofErr w:type="spellEnd"/>
      <w:r w:rsidRPr="004B5944">
        <w:rPr>
          <w:sz w:val="20"/>
          <w:szCs w:val="20"/>
        </w:rPr>
        <w:t xml:space="preserve"> II. Важно также помнить о том, что мощи </w:t>
      </w:r>
      <w:proofErr w:type="spellStart"/>
      <w:r w:rsidRPr="004B5944">
        <w:rPr>
          <w:sz w:val="20"/>
          <w:szCs w:val="20"/>
        </w:rPr>
        <w:t>св</w:t>
      </w:r>
      <w:proofErr w:type="gramStart"/>
      <w:r w:rsidRPr="004B5944">
        <w:rPr>
          <w:sz w:val="20"/>
          <w:szCs w:val="20"/>
        </w:rPr>
        <w:t>.К</w:t>
      </w:r>
      <w:proofErr w:type="gramEnd"/>
      <w:r w:rsidRPr="004B5944">
        <w:rPr>
          <w:sz w:val="20"/>
          <w:szCs w:val="20"/>
        </w:rPr>
        <w:t>лимента</w:t>
      </w:r>
      <w:proofErr w:type="spellEnd"/>
      <w:r w:rsidRPr="004B5944">
        <w:rPr>
          <w:sz w:val="20"/>
          <w:szCs w:val="20"/>
        </w:rPr>
        <w:t xml:space="preserve"> принес на Русь св.князь Владимир, совершая крещение своего народа. Можно  надеется, что широкое почитание </w:t>
      </w:r>
      <w:proofErr w:type="spellStart"/>
      <w:r w:rsidRPr="004B5944">
        <w:rPr>
          <w:sz w:val="20"/>
          <w:szCs w:val="20"/>
        </w:rPr>
        <w:t>св</w:t>
      </w:r>
      <w:proofErr w:type="gramStart"/>
      <w:r w:rsidRPr="004B5944">
        <w:rPr>
          <w:sz w:val="20"/>
          <w:szCs w:val="20"/>
        </w:rPr>
        <w:t>.К</w:t>
      </w:r>
      <w:proofErr w:type="gramEnd"/>
      <w:r w:rsidRPr="004B5944">
        <w:rPr>
          <w:sz w:val="20"/>
          <w:szCs w:val="20"/>
        </w:rPr>
        <w:t>лимента</w:t>
      </w:r>
      <w:proofErr w:type="spellEnd"/>
      <w:r w:rsidRPr="004B5944">
        <w:rPr>
          <w:sz w:val="20"/>
          <w:szCs w:val="20"/>
        </w:rPr>
        <w:t>, которому ранее посвящались храмы во всех русских городах, возродится в РПЦ, что в будущем возможно будет регулярно совершать торжественный крестный ход с мощами священном</w:t>
      </w:r>
      <w:r w:rsidR="004B5944" w:rsidRPr="004B5944">
        <w:rPr>
          <w:sz w:val="20"/>
          <w:szCs w:val="20"/>
        </w:rPr>
        <w:t xml:space="preserve"> </w:t>
      </w:r>
      <w:r w:rsidRPr="004B5944">
        <w:rPr>
          <w:sz w:val="20"/>
          <w:szCs w:val="20"/>
        </w:rPr>
        <w:t xml:space="preserve">ученика </w:t>
      </w:r>
      <w:proofErr w:type="spellStart"/>
      <w:r w:rsidRPr="004B5944">
        <w:rPr>
          <w:sz w:val="20"/>
          <w:szCs w:val="20"/>
        </w:rPr>
        <w:t>Климента</w:t>
      </w:r>
      <w:proofErr w:type="spellEnd"/>
      <w:r w:rsidRPr="004B5944">
        <w:rPr>
          <w:sz w:val="20"/>
          <w:szCs w:val="20"/>
        </w:rPr>
        <w:t xml:space="preserve"> из Киева, где они хранятся, в Москву и в Крым, «чтобы эти святые мощ</w:t>
      </w:r>
      <w:r w:rsidR="004B5944" w:rsidRPr="004B5944">
        <w:rPr>
          <w:sz w:val="20"/>
          <w:szCs w:val="20"/>
        </w:rPr>
        <w:t>и, некогда так прославленные св</w:t>
      </w:r>
      <w:r w:rsidRPr="004B5944">
        <w:rPr>
          <w:sz w:val="20"/>
          <w:szCs w:val="20"/>
        </w:rPr>
        <w:t xml:space="preserve">.Кириллом и </w:t>
      </w:r>
      <w:proofErr w:type="spellStart"/>
      <w:r w:rsidRPr="004B5944">
        <w:rPr>
          <w:sz w:val="20"/>
          <w:szCs w:val="20"/>
        </w:rPr>
        <w:t>Мефодием</w:t>
      </w:r>
      <w:proofErr w:type="spellEnd"/>
      <w:r w:rsidRPr="004B5944">
        <w:rPr>
          <w:sz w:val="20"/>
          <w:szCs w:val="20"/>
        </w:rPr>
        <w:t>, прославлялись и ныне всем православным народом».</w:t>
      </w:r>
      <w:r w:rsidR="002E3FF6" w:rsidRPr="004B5944">
        <w:rPr>
          <w:sz w:val="20"/>
          <w:szCs w:val="20"/>
        </w:rPr>
        <w:t xml:space="preserve">Одной из достопримечательностей </w:t>
      </w:r>
      <w:proofErr w:type="spellStart"/>
      <w:r w:rsidR="002E3FF6" w:rsidRPr="004B5944">
        <w:rPr>
          <w:sz w:val="20"/>
          <w:szCs w:val="20"/>
        </w:rPr>
        <w:t>Браславщины</w:t>
      </w:r>
      <w:proofErr w:type="spellEnd"/>
      <w:r w:rsidR="002E3FF6" w:rsidRPr="004B5944">
        <w:rPr>
          <w:sz w:val="20"/>
          <w:szCs w:val="20"/>
        </w:rPr>
        <w:t xml:space="preserve"> является костел Сердце Иисуса в д. Слободка. Известно, что в начале 19 века владелец имения </w:t>
      </w:r>
      <w:proofErr w:type="spellStart"/>
      <w:r w:rsidR="002E3FF6" w:rsidRPr="004B5944">
        <w:rPr>
          <w:sz w:val="20"/>
          <w:szCs w:val="20"/>
        </w:rPr>
        <w:t>Заверье</w:t>
      </w:r>
      <w:proofErr w:type="spellEnd"/>
      <w:r w:rsidR="002E3FF6" w:rsidRPr="004B5944">
        <w:rPr>
          <w:sz w:val="20"/>
          <w:szCs w:val="20"/>
        </w:rPr>
        <w:t xml:space="preserve"> Мирский (имение находилось в 2 км от Слободки), вносит деньги на строительство большого каменного костела. Но работы не были начаты. Только в конце века, с появлением энергичного и инициативного ксендза, началась подготовка. В 1900 году пришло разрешение на строительство, и начались работы. Храм строили из кирпича, а затем оштукатурили.</w:t>
      </w:r>
      <w:r w:rsidR="004B5944" w:rsidRPr="004B5944">
        <w:rPr>
          <w:sz w:val="20"/>
          <w:szCs w:val="20"/>
        </w:rPr>
        <w:t xml:space="preserve"> </w:t>
      </w:r>
      <w:r w:rsidR="002E3FF6" w:rsidRPr="004B5944">
        <w:rPr>
          <w:sz w:val="20"/>
          <w:szCs w:val="20"/>
        </w:rPr>
        <w:t>По рассказам очевидцев, особенно впечатляли работы на башнях. Для того чтобы подавать наверх кирпич и</w:t>
      </w:r>
      <w:r w:rsidR="004B5944" w:rsidRPr="004B5944">
        <w:rPr>
          <w:sz w:val="20"/>
          <w:szCs w:val="20"/>
        </w:rPr>
        <w:t xml:space="preserve"> </w:t>
      </w:r>
      <w:r w:rsidR="002E3FF6" w:rsidRPr="004B5944">
        <w:rPr>
          <w:sz w:val="20"/>
          <w:szCs w:val="20"/>
        </w:rPr>
        <w:t xml:space="preserve"> другие материалы, были построены помосты, по которым лошади возили грузы. Но оказалось, что лошади панически боятся высоты, поэтому их пришлось поначалу «дрессировать» с пустыми телегами. Из камня старой каплицы соорудили красивую каменную ограду, переходящую в широкую лестницу из этого же материала. Все двери храма украсила замысловатая оковка, являющаяся памятником кузнечного ремесла в Беларуси. Специалисты, исследовавшие двери, поразились, что, несмотря на богатство </w:t>
      </w:r>
      <w:proofErr w:type="gramStart"/>
      <w:r w:rsidR="002E3FF6" w:rsidRPr="004B5944">
        <w:rPr>
          <w:sz w:val="20"/>
          <w:szCs w:val="20"/>
        </w:rPr>
        <w:t>деталей</w:t>
      </w:r>
      <w:proofErr w:type="gramEnd"/>
      <w:r w:rsidR="002E3FF6" w:rsidRPr="004B5944">
        <w:rPr>
          <w:sz w:val="20"/>
          <w:szCs w:val="20"/>
        </w:rPr>
        <w:t xml:space="preserve"> и элементов оформления, ни один из них не повторяется!</w:t>
      </w:r>
      <w:r w:rsidR="002E3FF6" w:rsidRPr="004B5944">
        <w:rPr>
          <w:sz w:val="20"/>
          <w:szCs w:val="20"/>
        </w:rPr>
        <w:br/>
        <w:t>Около 18 лет назад в костеле были проведены реставрационные работы по обновлению и воссозданию интерьера. Сохранились три алтаря, украшенных резьбой, орган. Стены, колонны, свод украсила яркая фресковая роспись на темы библейских сюжетов. В определенной степени, это редкое оформление интерьера католического храма. Такое оформление присуще костелам Западной Европы, в частности, Испании.</w:t>
      </w:r>
      <w:r w:rsidR="004B5944" w:rsidRPr="004B5944">
        <w:rPr>
          <w:sz w:val="20"/>
          <w:szCs w:val="20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Московское барокко, как и барокко вообще, "стало культурой, прежде всего аристократической. Типами зданий, где развертывались основные процессу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стилеобразования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стали дворец и храм." Новое сочеталось с 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традиционным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образуя весьма своеобразней сплав. Современники царевны Софии и Петра Первого, подпавшие под обаяние западной культуры, стремились устроить интерьеры "на фряжский манер" и вставляли в оконницы "стекла с личины"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 17 века мы видим уже появление западных витражей в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русских храмах. Один из примеров тому витражи, бывшие некогда в московском храме Покрова Пресвятой Богородицы в Филях. Они были привезены из Нарвы и подарены Петром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ервым Л.К. Нарышкину. Тот велел поставить их в храме Покрова, По свидетельствам, сюжеты были светские.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в конце 14 века мы уже видим в православном храме вещи, никак не связанные с литургической жизнью. Обмирщение стало явным, оформление храма потеряло былую целостность и стало поражать, прежде всего, изяществом и великолепием отделки.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Исследователя русского церковного искусства всегда подчеркивают, что весь синодальный период Русской Церкви был ориентирован на западное искусство. Западное влияние на оформление православные храмов можно легко проследить на примере зодчества юго-западных окраин России. В церквях Киева появляются витражи, расписанные в пышном барочном стиле. По сути, они являли собой кальку с польских и германских образцов, того периода.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Интерес к произведениям из цветного стекла возрождается в 14 веке. 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Единственное доведшее до на с той поры произведение - грандиозный алтарный образ в Исаакиевском соборе Санкт-Петербурга.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главном алтаре находится витраж "Вознесение Христа". Это один из крупнейших витражей мира. Выполнен он был на Мюнхенской мануфактуре по проекту архитектора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Кленце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. Величественная, несколько тяжеловесная фигура Христа трактована в традициях, академической живописи. Разъединенность образа и техники исполнения не позволяет ставить этот витраж в один ряд с признанными шедеврами витражного искусства.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в целом этот алтарной образ вполне отражает дух и настроение того периода в русской ЖИЗНИ. Алтарный образ из икон превратился в иллюстрацию празднуемого события, поэтому и неважно, какова его форма. Иконописцев заставляли "смиренно" подражать католическим мастерам. "Нарушение в евхаристической жизни привело к тому, что икона часто превращалась в картину на религиозный сюжет, и почитание ее переставало быть в подлинном смысле православным". Поэтому и данный витраж мы рассматриваем как органичную часть оформления храма, построенного по западным образцам в подражание католическим соборам.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Формальные поиски архитектуры конца 19 - начала 20 веков затронули и церковное зодчество. В этот период храмы строились преимущественно в романтическом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неорусском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стиле, совмещавшем в себе идеалы допетровской архитектуры с новым направлением модерн. Архитекторы, проектируя новый храм, закладывали витраж как неотъемлемую часть целостного образа. Впервые цветное стекло в православном храме перестало носить характер случайности. По сравнению с предшествующим периодом модерн много полнее раскрыл эстетический потенциал витража, его способность украшать и одухотворять пространство, формировать особый образ интерьера, передавать сложную гамму эмоций и настроений.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и символика католического храма отражает духовные задачи католицизма.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настоящее время в католическом мире существует великое многообразие форм храмовой архитектуры. 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и старинные базилики (от греч.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Базили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`к</w:t>
      </w:r>
      <w:proofErr w:type="spellEnd"/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царский), тип которых сложился еще в первые века христианства. Это и приземистые, почти без окон массивные храмы романской эпохи (эпохи раннего средневековья X-XIII вв.). Романский от слова Рим. Это и стремящиеся ввысь ажурные с огромными окнами-витражами храмы эпохи готики - позднего средневековья. Это и стремящиеся к геометрической простоте, основанные на формах классической архитектуры, храмы эпохи Возрождения. Барокко, неоклассицизм, модерн и современные архитектурные стили оставили свой отпечаток на архитектуре католических храмов.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Наиболее символична и выразительна планировка и пространственное решение средневековых храмов.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основу планировки большинства из них положена идея римской базилики. К XII в. эта планировка усложнилась и приобрела следующую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структуру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.Х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рам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всегда ориентировался по сторонам света. На запад всегда ориентировался портал (вход). Перед порталом находился двор, иногда огороженный галереями. Это место называлось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`т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рием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(или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на`ртексом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От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нартекса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порталу вела паперть - возвышенное место. В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`р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 паперти обычно находились отлученные от церкви, и оглашенные, т.е. готовящиеся к обряду крещения (им не разрешалось входить в храм во время службы. Главный портал и боковые порталы вели в главный и боковые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`ф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храма. В основе плана католического храма средневековья лежал латинский вытянутый крест. Вытянутая часть храма призвана, не только вместить большое количество верующих, но и быть символом длинного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пути, по которому должен пройти человек в своем совершенствовании. Недаром на боковых стенах часто помещали сцены так называемого Крестного пути - изображение страданий Христа.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некоторых храмах полы в этой части имели рисунок лабиринта (сложного, запутанного пути), по которому грешники, передвигаясь на коленях, приносили покаяние.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Основной неф пересекался поперечным 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нефом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идущим с юга на север.. Пересечение главного и поперечного нефа носит название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средокрестия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Обычно это место обозначается шпилем или куполом (подобно куполу в православных храмах). За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средокрестием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обычно находится хор - место для присутствующего при богослужении духовенства. Эта часть символизирует образ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рая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имволика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христианского храма раскрывалась постепенно. Ветхозаветная скиния, прообраз христианского храма, воплощала в своем устройстве идею всего мира. Она была построена по образу, увиденному Моисеем на горе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Синай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Бог как бы дал не только общий ее план, но и определил все ее устройство. Вот описание скинии, сделанное Иосифом Флавием: «Внутренность скинии разделена была в длину на три части. Сие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троечастное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разделение скинии представляло некоторым образом вид всего мира: ибо третья часть, между четырьмя 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столбами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находившаяся и неприступная самим священникам, означала некоторым образом Небо, Богу посвященное; пространство же на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двадесять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локтей, как бы землю и море представляющее, над которыми свободный путь имеют люди, определялось для одних священников» (Иудейские древности, кн. III, гл. 6). Третья часть соответствовала подземному царству,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шеолу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области 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умерших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Символика ветхозаветной Церкви выражала предощущение прихода Спасителя, поэтому ни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скиния, ни храм Соломона, который был построен по ее образу, не могли выразить идею Церкви во всей полноте. Целостное значение храм приобретает лишь с пришествием в мир Спасителя, с наступлением христианской эпохи.</w:t>
      </w:r>
      <w:r w:rsidR="004B5944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символике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первохристианских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храмов известно немного. С появлением ересей возникает необходимость теоретически сформулировать догматические истины вероучения и символическую сторону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богослужения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.У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же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ранних христианских памятниках есть указание на то, что храм должен напоминать корабль и должен иметь три двери как указание на Святую Троицу. Образ корабля, особенно </w:t>
      </w:r>
      <w:proofErr w:type="spell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Ноева</w:t>
      </w:r>
      <w:proofErr w:type="spell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ковчега, часто </w:t>
      </w:r>
      <w:proofErr w:type="gramStart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используется и по сей</w:t>
      </w:r>
      <w:proofErr w:type="gramEnd"/>
      <w:r w:rsidR="002E3FF6" w:rsidRPr="004B5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день для обозначения Церкви. Как Ноев ковчег был спасением от морских волн, так Церковь, ведомая Святым Духом, является для христиан прибежищем в житейском море. Поэтому до сих пор «кораблем» называется срединная часть храма.</w:t>
      </w:r>
    </w:p>
    <w:p w:rsidR="002E3FF6" w:rsidRPr="004B5944" w:rsidRDefault="002E3FF6" w:rsidP="004B5944">
      <w:pPr>
        <w:spacing w:line="240" w:lineRule="auto"/>
        <w:jc w:val="both"/>
        <w:rPr>
          <w:sz w:val="20"/>
          <w:szCs w:val="20"/>
        </w:rPr>
      </w:pPr>
    </w:p>
    <w:p w:rsidR="002E3FF6" w:rsidRPr="004B5944" w:rsidRDefault="002E3FF6" w:rsidP="004B5944">
      <w:pPr>
        <w:pStyle w:val="a3"/>
        <w:jc w:val="both"/>
        <w:rPr>
          <w:sz w:val="20"/>
          <w:szCs w:val="20"/>
        </w:rPr>
      </w:pPr>
    </w:p>
    <w:p w:rsidR="00BE471C" w:rsidRPr="004B5944" w:rsidRDefault="00BE471C" w:rsidP="004B5944">
      <w:pPr>
        <w:spacing w:line="240" w:lineRule="auto"/>
        <w:jc w:val="both"/>
        <w:rPr>
          <w:sz w:val="20"/>
          <w:szCs w:val="20"/>
        </w:rPr>
      </w:pPr>
    </w:p>
    <w:sectPr w:rsidR="00BE471C" w:rsidRPr="004B5944" w:rsidSect="0073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1C"/>
    <w:rsid w:val="002E3FF6"/>
    <w:rsid w:val="004B5944"/>
    <w:rsid w:val="00734051"/>
    <w:rsid w:val="00BE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cp:lastPrinted>2000-11-21T14:57:00Z</cp:lastPrinted>
  <dcterms:created xsi:type="dcterms:W3CDTF">2000-11-21T14:32:00Z</dcterms:created>
  <dcterms:modified xsi:type="dcterms:W3CDTF">2000-11-21T14:58:00Z</dcterms:modified>
</cp:coreProperties>
</file>